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DF" w:rsidRDefault="00D10DAE" w:rsidP="00CC63F2">
      <w:pPr>
        <w:tabs>
          <w:tab w:val="left" w:pos="2816"/>
          <w:tab w:val="right" w:pos="10348"/>
        </w:tabs>
        <w:contextualSpacing/>
      </w:pPr>
      <w:r>
        <w:tab/>
      </w:r>
      <w:r>
        <w:tab/>
      </w:r>
    </w:p>
    <w:p w:rsidR="00A77471" w:rsidRPr="009D4ACB" w:rsidRDefault="009457DF" w:rsidP="009D4ACB">
      <w:pPr>
        <w:tabs>
          <w:tab w:val="left" w:pos="6147"/>
        </w:tabs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ПОЯСНИТЕЛЬНАЯ ЗАПИСКА</w:t>
      </w:r>
    </w:p>
    <w:p w:rsidR="008516E2" w:rsidRPr="008516E2" w:rsidRDefault="008516E2" w:rsidP="008516E2">
      <w:pPr>
        <w:ind w:right="-57"/>
        <w:jc w:val="center"/>
        <w:rPr>
          <w:rFonts w:eastAsia="Times New Roman"/>
          <w:szCs w:val="26"/>
        </w:rPr>
      </w:pPr>
      <w:r w:rsidRPr="008516E2">
        <w:rPr>
          <w:rFonts w:eastAsia="Times New Roman"/>
          <w:szCs w:val="26"/>
          <w:lang w:eastAsia="ru-RU"/>
        </w:rPr>
        <w:t xml:space="preserve">к проекту </w:t>
      </w:r>
      <w:r w:rsidR="009D4ACB">
        <w:rPr>
          <w:rFonts w:eastAsia="Times New Roman"/>
          <w:szCs w:val="26"/>
          <w:lang w:eastAsia="ru-RU"/>
        </w:rPr>
        <w:t>закона</w:t>
      </w:r>
      <w:r w:rsidRPr="008516E2">
        <w:rPr>
          <w:rFonts w:eastAsia="Times New Roman"/>
          <w:szCs w:val="26"/>
        </w:rPr>
        <w:t xml:space="preserve"> Удмуртской Республики</w:t>
      </w:r>
    </w:p>
    <w:p w:rsidR="008516E2" w:rsidRPr="008516E2" w:rsidRDefault="008516E2" w:rsidP="008516E2">
      <w:pPr>
        <w:keepNext/>
        <w:ind w:left="-108"/>
        <w:jc w:val="center"/>
        <w:outlineLvl w:val="0"/>
        <w:rPr>
          <w:rFonts w:eastAsia="Times New Roman"/>
          <w:szCs w:val="26"/>
          <w:lang w:eastAsia="ru-RU"/>
        </w:rPr>
      </w:pPr>
      <w:r w:rsidRPr="008516E2">
        <w:rPr>
          <w:rFonts w:eastAsia="Times New Roman"/>
          <w:szCs w:val="26"/>
          <w:lang w:eastAsia="ru-RU"/>
        </w:rPr>
        <w:t>«О внесении изменений в отдельные законы Удмуртской Республики»</w:t>
      </w:r>
    </w:p>
    <w:p w:rsidR="009457DF" w:rsidRDefault="009457DF" w:rsidP="009457DF">
      <w:pPr>
        <w:contextualSpacing/>
        <w:rPr>
          <w:rFonts w:eastAsia="Times New Roman"/>
          <w:lang w:eastAsia="ru-RU"/>
        </w:rPr>
      </w:pPr>
    </w:p>
    <w:p w:rsidR="009D4ACB" w:rsidRDefault="009D4ACB" w:rsidP="009457DF">
      <w:pPr>
        <w:contextualSpacing/>
        <w:rPr>
          <w:rFonts w:eastAsia="Times New Roman"/>
          <w:lang w:eastAsia="ru-RU"/>
        </w:rPr>
      </w:pPr>
    </w:p>
    <w:p w:rsidR="007C0EFE" w:rsidRDefault="007C0EFE" w:rsidP="00490E56">
      <w:pPr>
        <w:ind w:firstLine="709"/>
        <w:contextualSpacing/>
        <w:jc w:val="both"/>
      </w:pPr>
      <w:proofErr w:type="gramStart"/>
      <w:r>
        <w:t xml:space="preserve">В соответствии с п. 4 Перечня первоочередных мер по обеспечению устойчивого развития Удмуртской Республики в условиях внешнего </w:t>
      </w:r>
      <w:proofErr w:type="spellStart"/>
      <w:r>
        <w:t>санкционного</w:t>
      </w:r>
      <w:proofErr w:type="spellEnd"/>
      <w:r>
        <w:t xml:space="preserve"> давления, утвержденного распоряжением Главы Удмуртской Республики от 8 марта 2022 года № 61-РГ, </w:t>
      </w:r>
      <w:r w:rsidR="00A65A6B" w:rsidRPr="00A65A6B">
        <w:t>вносятся изменения</w:t>
      </w:r>
      <w:r w:rsidR="00A65A6B">
        <w:t xml:space="preserve"> в</w:t>
      </w:r>
      <w:r w:rsidR="00A65A6B" w:rsidRPr="00A65A6B">
        <w:t xml:space="preserve"> Закон Удмуртской Республики от 27 ноября 2003 года № 55-РЗ «О налоге на имущество организаций в Удмуртской Республике» (далее – Закон УР о налоге на имущество организаций)</w:t>
      </w:r>
      <w:r w:rsidR="00A65A6B">
        <w:t xml:space="preserve"> </w:t>
      </w:r>
      <w:r w:rsidR="0067775F">
        <w:t>в части</w:t>
      </w:r>
      <w:proofErr w:type="gramEnd"/>
      <w:r w:rsidR="0067775F">
        <w:t xml:space="preserve"> </w:t>
      </w:r>
      <w:r w:rsidRPr="008516E2">
        <w:t>сни</w:t>
      </w:r>
      <w:r w:rsidR="00A65A6B">
        <w:t>жени</w:t>
      </w:r>
      <w:r w:rsidR="0067775F">
        <w:t>я</w:t>
      </w:r>
      <w:r w:rsidRPr="008516E2">
        <w:t xml:space="preserve"> налогов</w:t>
      </w:r>
      <w:r w:rsidR="00A65A6B">
        <w:t>ой</w:t>
      </w:r>
      <w:r w:rsidRPr="008516E2">
        <w:t xml:space="preserve"> нагрузк</w:t>
      </w:r>
      <w:r w:rsidR="00A65A6B">
        <w:t>и</w:t>
      </w:r>
      <w:r w:rsidRPr="008516E2">
        <w:t xml:space="preserve"> по налогу на имущество организаций</w:t>
      </w:r>
      <w:r w:rsidR="0067775F">
        <w:t xml:space="preserve"> и установления налоговых</w:t>
      </w:r>
      <w:r w:rsidRPr="008516E2">
        <w:t xml:space="preserve"> став</w:t>
      </w:r>
      <w:r w:rsidR="0067775F">
        <w:t>о</w:t>
      </w:r>
      <w:r w:rsidRPr="008516E2">
        <w:t>к на 2022</w:t>
      </w:r>
      <w:r>
        <w:t xml:space="preserve"> год на уровне 2021 года</w:t>
      </w:r>
      <w:r w:rsidRPr="008516E2">
        <w:t xml:space="preserve"> в отношении объектов недвижимого имущества, </w:t>
      </w:r>
      <w:proofErr w:type="gramStart"/>
      <w:r w:rsidRPr="008516E2">
        <w:t>налоговая</w:t>
      </w:r>
      <w:proofErr w:type="gramEnd"/>
      <w:r w:rsidRPr="008516E2">
        <w:t xml:space="preserve"> </w:t>
      </w:r>
      <w:proofErr w:type="gramStart"/>
      <w:r w:rsidRPr="008516E2">
        <w:t>база</w:t>
      </w:r>
      <w:proofErr w:type="gramEnd"/>
      <w:r w:rsidRPr="008516E2">
        <w:t xml:space="preserve"> по которым определяется </w:t>
      </w:r>
      <w:r w:rsidR="0067775F">
        <w:t>как</w:t>
      </w:r>
      <w:r w:rsidRPr="008516E2">
        <w:t xml:space="preserve"> кадастров</w:t>
      </w:r>
      <w:r w:rsidR="0067775F">
        <w:t>ая</w:t>
      </w:r>
      <w:r w:rsidRPr="008516E2">
        <w:t xml:space="preserve"> стоимост</w:t>
      </w:r>
      <w:r w:rsidR="0067775F">
        <w:t>ь</w:t>
      </w:r>
      <w:r>
        <w:t>.</w:t>
      </w:r>
      <w:r w:rsidRPr="008516E2">
        <w:t xml:space="preserve"> </w:t>
      </w:r>
    </w:p>
    <w:p w:rsidR="00A65A6B" w:rsidRDefault="00A65A6B" w:rsidP="00A65A6B">
      <w:pPr>
        <w:ind w:firstLine="709"/>
        <w:contextualSpacing/>
        <w:jc w:val="both"/>
      </w:pPr>
      <w:r w:rsidRPr="00A65A6B">
        <w:t>Экономический эффект от принятия данных правок будет отсроченным. Сохран</w:t>
      </w:r>
      <w:r w:rsidR="00C4788A">
        <w:t>ение</w:t>
      </w:r>
      <w:r w:rsidRPr="00A65A6B">
        <w:t xml:space="preserve"> став</w:t>
      </w:r>
      <w:r w:rsidR="00C4788A">
        <w:t>о</w:t>
      </w:r>
      <w:r w:rsidRPr="00A65A6B">
        <w:t>к налога на имущество</w:t>
      </w:r>
      <w:r w:rsidR="0067775F">
        <w:t xml:space="preserve"> на уровне 2021 года позволит снизить налоговую нагрузку на организации в сложившихся экономических условиях, обеспечить </w:t>
      </w:r>
      <w:proofErr w:type="spellStart"/>
      <w:r w:rsidR="0067775F" w:rsidRPr="0067775F">
        <w:t>непрекращени</w:t>
      </w:r>
      <w:r w:rsidR="0067775F">
        <w:t>е</w:t>
      </w:r>
      <w:proofErr w:type="spellEnd"/>
      <w:r w:rsidR="0067775F" w:rsidRPr="0067775F">
        <w:t xml:space="preserve"> деятельности части хозяйствующих субъектов</w:t>
      </w:r>
      <w:r w:rsidR="0067775F">
        <w:t xml:space="preserve"> и сохранение рабочих мест.</w:t>
      </w:r>
    </w:p>
    <w:p w:rsidR="00C4788A" w:rsidRDefault="00E63585" w:rsidP="00C4788A">
      <w:pPr>
        <w:ind w:firstLine="709"/>
        <w:contextualSpacing/>
        <w:jc w:val="both"/>
      </w:pPr>
      <w:r>
        <w:t xml:space="preserve">Также </w:t>
      </w:r>
      <w:r w:rsidR="00490E56">
        <w:t xml:space="preserve">проектом </w:t>
      </w:r>
      <w:r w:rsidR="00C4788A">
        <w:t>предлагается расширить применени</w:t>
      </w:r>
      <w:r>
        <w:t>е</w:t>
      </w:r>
      <w:r w:rsidR="00C4788A">
        <w:t xml:space="preserve"> налоговой льготы по налогу на имущество, установленной пунктом 3 части 1 статьи 2 Закона УР </w:t>
      </w:r>
      <w:r>
        <w:t>о</w:t>
      </w:r>
      <w:r w:rsidR="00C4788A">
        <w:t xml:space="preserve"> налоге на имущество организаций в отношении инвестиционных проектов. В настоящее время возможность освобождения от налога на имущество предоставлена только в отношении имущества, приобретенного в целях реализации инвестиционного проекта. С учетом сложившейся социально-экономической обстановки предлагается разрешить применение освобождения от налога на имущество</w:t>
      </w:r>
      <w:r>
        <w:t xml:space="preserve"> также</w:t>
      </w:r>
      <w:r w:rsidR="00C4788A">
        <w:t xml:space="preserve"> вновь созданное и (или) реконструируемое в целях реализации инвестиционного проекта</w:t>
      </w:r>
      <w:r>
        <w:t xml:space="preserve"> имущество</w:t>
      </w:r>
      <w:r w:rsidR="00C4788A">
        <w:t xml:space="preserve">. </w:t>
      </w:r>
      <w:r w:rsidR="00490E56" w:rsidRPr="00490E56">
        <w:t>Срок предоставления льготы оставлен без изменения – 5 лет</w:t>
      </w:r>
      <w:r w:rsidR="00490E56">
        <w:t>.</w:t>
      </w:r>
    </w:p>
    <w:p w:rsidR="00C4788A" w:rsidRDefault="00FB4364" w:rsidP="00490E56">
      <w:pPr>
        <w:ind w:firstLine="709"/>
        <w:contextualSpacing/>
        <w:jc w:val="both"/>
      </w:pPr>
      <w:bookmarkStart w:id="0" w:name="_GoBack"/>
      <w:bookmarkEnd w:id="0"/>
      <w:proofErr w:type="gramStart"/>
      <w:r>
        <w:t xml:space="preserve">Кроме того, </w:t>
      </w:r>
      <w:r w:rsidR="00490E56">
        <w:t>проектом п</w:t>
      </w:r>
      <w:r w:rsidR="00C4788A">
        <w:t>редлага</w:t>
      </w:r>
      <w:r w:rsidR="00490E56">
        <w:t>ю</w:t>
      </w:r>
      <w:r w:rsidR="00C4788A">
        <w:t>тся изменения условий предоставления действующей льготы по налогу на прибыль, установленные ч.2 ст.5.1 Закона УР от 05.03.2003 № 8-РЗ «О налоговых льготах, связанных с осуществлением инвестиционной деятельности» (далее – Закон № 8-РЗ) для предприятий-участников национального проекта «Производительность труда» (далее – национальный проект), а именно предлагается частично смягчить условия, действующие в Удмуртской Республике в отношении  предприятий-участников национального проекта за счет</w:t>
      </w:r>
      <w:proofErr w:type="gramEnd"/>
      <w:r w:rsidR="00C4788A">
        <w:t xml:space="preserve"> приведения к условиям, </w:t>
      </w:r>
      <w:proofErr w:type="gramStart"/>
      <w:r w:rsidR="00C4788A">
        <w:t>предусмотренных</w:t>
      </w:r>
      <w:proofErr w:type="gramEnd"/>
      <w:r w:rsidR="00C4788A">
        <w:t xml:space="preserve"> статьей 286.1 Налогового Кодекса Российской Федерации:</w:t>
      </w:r>
    </w:p>
    <w:p w:rsidR="00C4788A" w:rsidRDefault="00E63585" w:rsidP="00C4788A">
      <w:pPr>
        <w:ind w:firstLine="709"/>
        <w:contextualSpacing/>
        <w:jc w:val="both"/>
      </w:pPr>
      <w:r>
        <w:t>1)</w:t>
      </w:r>
      <w:r w:rsidR="009D4ACB">
        <w:t xml:space="preserve"> у</w:t>
      </w:r>
      <w:r w:rsidR="00C4788A">
        <w:t>становленные ч.2 ст.5.1 Закона № 8-РЗ ставки инвестиционного налогового вычета (</w:t>
      </w:r>
      <w:proofErr w:type="gramStart"/>
      <w:r w:rsidR="00C4788A">
        <w:t>ИНВ</w:t>
      </w:r>
      <w:proofErr w:type="gramEnd"/>
      <w:r w:rsidR="00C4788A">
        <w:t>) повысить с 70% до 90% (в пределах, установленных статьей 286.1 НК РФ и применяемых в УР в течение 2019-2021 годов).</w:t>
      </w:r>
    </w:p>
    <w:p w:rsidR="00C4788A" w:rsidRDefault="00490E56" w:rsidP="00C4788A">
      <w:pPr>
        <w:ind w:firstLine="709"/>
        <w:contextualSpacing/>
        <w:jc w:val="both"/>
      </w:pPr>
      <w:r>
        <w:lastRenderedPageBreak/>
        <w:t>2)</w:t>
      </w:r>
      <w:r w:rsidR="009D4ACB">
        <w:t xml:space="preserve"> и</w:t>
      </w:r>
      <w:r w:rsidR="00C4788A">
        <w:t xml:space="preserve">зменение ставки налога, применяемого при расчете предельной величины </w:t>
      </w:r>
      <w:proofErr w:type="gramStart"/>
      <w:r w:rsidR="00C4788A">
        <w:t>ИНВ</w:t>
      </w:r>
      <w:proofErr w:type="gramEnd"/>
      <w:r w:rsidR="00C4788A">
        <w:t xml:space="preserve"> с 10% на 5% (до установленной статьей 286.1 НК РФ) позволит предприятиям-участникам национального проекта завершить применение ИНВ в сроки действия национального проекта «Производительность труда» (2019-2024 годы) и не влечет потерь бюджета УР.</w:t>
      </w:r>
    </w:p>
    <w:p w:rsidR="00490E56" w:rsidRDefault="00490E56" w:rsidP="00490E56">
      <w:pPr>
        <w:ind w:firstLine="709"/>
        <w:contextualSpacing/>
        <w:jc w:val="both"/>
      </w:pPr>
      <w:r>
        <w:t>3)</w:t>
      </w:r>
      <w:r w:rsidRPr="00490E56">
        <w:t xml:space="preserve"> </w:t>
      </w:r>
      <w:r>
        <w:t>учтены изменения, внесенные в национальный проект «Производительность труда» в части видов экономической деятельности, подходящих под критерии национального проекта: в отраслевой охват включены сферы торговля оптовая и розничная, кроме торговли автотранспортными средствами и мотоциклами (р</w:t>
      </w:r>
      <w:r w:rsidR="00FB4364">
        <w:t>аздел G, классы 46 и 47 ОКВЭД</w:t>
      </w:r>
      <w:proofErr w:type="gramStart"/>
      <w:r w:rsidR="00FB4364">
        <w:t>2</w:t>
      </w:r>
      <w:proofErr w:type="gramEnd"/>
      <w:r w:rsidR="00FB4364">
        <w:t>).</w:t>
      </w:r>
    </w:p>
    <w:p w:rsidR="00C4788A" w:rsidRDefault="00C4788A" w:rsidP="00C4788A">
      <w:pPr>
        <w:ind w:firstLine="709"/>
        <w:contextualSpacing/>
        <w:jc w:val="both"/>
      </w:pPr>
      <w:r>
        <w:t>Предложенные</w:t>
      </w:r>
      <w:r w:rsidR="00E63585">
        <w:t xml:space="preserve"> изменения </w:t>
      </w:r>
      <w:r>
        <w:t>позволят поддержать промышленные предприятия республики в условиях геополитической напряженности и экономических санкций, привлечь инвесторов, повысить производительность труда на предприятиях-участниках национального проекта, повысить инвестиционную привлекательность Удмуртской Республики, что повлечет за собой рост доходов консолидированного бюджета Удмуртской Республики в будущем.</w:t>
      </w:r>
    </w:p>
    <w:p w:rsidR="00C4788A" w:rsidRDefault="00C4788A" w:rsidP="00A65A6B">
      <w:pPr>
        <w:ind w:firstLine="709"/>
        <w:contextualSpacing/>
        <w:jc w:val="both"/>
      </w:pPr>
    </w:p>
    <w:p w:rsidR="00C4788A" w:rsidRDefault="00C4788A" w:rsidP="00A65A6B">
      <w:pPr>
        <w:ind w:firstLine="709"/>
        <w:contextualSpacing/>
        <w:jc w:val="both"/>
      </w:pPr>
    </w:p>
    <w:p w:rsidR="00415BF4" w:rsidRDefault="00415BF4" w:rsidP="009D4ACB">
      <w:pPr>
        <w:contextualSpacing/>
        <w:jc w:val="both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2"/>
        <w:gridCol w:w="4783"/>
      </w:tblGrid>
      <w:tr w:rsidR="009457DF" w:rsidTr="005444FB">
        <w:tc>
          <w:tcPr>
            <w:tcW w:w="5098" w:type="dxa"/>
          </w:tcPr>
          <w:p w:rsidR="008516E2" w:rsidRPr="008516E2" w:rsidRDefault="002E07D7" w:rsidP="008516E2">
            <w:pPr>
              <w:contextualSpacing/>
              <w:rPr>
                <w:rFonts w:eastAsia="Times New Roman"/>
                <w:lang w:eastAsia="ru-RU"/>
              </w:rPr>
            </w:pPr>
            <w:r w:rsidRPr="002E07D7">
              <w:fldChar w:fldCharType="begin"/>
            </w:r>
            <w:r w:rsidR="00274816">
              <w:instrText xml:space="preserve"> DOCPROPERTY "Р*Подписывающий проект...*Должность" \* MERGEFORMAT </w:instrText>
            </w:r>
            <w:r w:rsidRPr="002E07D7">
              <w:fldChar w:fldCharType="separate"/>
            </w:r>
            <w:r w:rsidR="008516E2" w:rsidRPr="008516E2">
              <w:rPr>
                <w:rFonts w:eastAsia="Times New Roman"/>
                <w:lang w:eastAsia="ru-RU"/>
              </w:rPr>
              <w:t>Министр экономики</w:t>
            </w:r>
          </w:p>
          <w:p w:rsidR="009457DF" w:rsidRDefault="008516E2" w:rsidP="008516E2">
            <w:pPr>
              <w:contextualSpacing/>
              <w:rPr>
                <w:rFonts w:eastAsia="Times New Roman"/>
                <w:lang w:eastAsia="ru-RU"/>
              </w:rPr>
            </w:pPr>
            <w:r w:rsidRPr="008516E2">
              <w:rPr>
                <w:rFonts w:eastAsia="Times New Roman"/>
                <w:lang w:eastAsia="ru-RU"/>
              </w:rPr>
              <w:t>Удмуртской Республики</w:t>
            </w:r>
            <w:r w:rsidR="002E07D7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4813" w:type="dxa"/>
            <w:vAlign w:val="bottom"/>
          </w:tcPr>
          <w:p w:rsidR="009457DF" w:rsidRPr="00982252" w:rsidRDefault="008516E2" w:rsidP="005444FB">
            <w:pPr>
              <w:contextualSpacing/>
              <w:jc w:val="right"/>
              <w:rPr>
                <w:rFonts w:eastAsia="Times New Roman"/>
                <w:lang w:eastAsia="ru-RU"/>
              </w:rPr>
            </w:pPr>
            <w:r w:rsidRPr="008516E2">
              <w:t xml:space="preserve">М.И. </w:t>
            </w:r>
            <w:proofErr w:type="spellStart"/>
            <w:r w:rsidRPr="008516E2">
              <w:t>Тумин</w:t>
            </w:r>
            <w:proofErr w:type="spellEnd"/>
          </w:p>
        </w:tc>
      </w:tr>
    </w:tbl>
    <w:p w:rsidR="009457DF" w:rsidRPr="009457DF" w:rsidRDefault="009457DF" w:rsidP="009457DF">
      <w:pPr>
        <w:ind w:firstLine="709"/>
        <w:contextualSpacing/>
        <w:jc w:val="both"/>
      </w:pPr>
    </w:p>
    <w:p w:rsidR="001B35FD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1B35FD" w:rsidRDefault="001B35FD" w:rsidP="001B35FD">
      <w:pPr>
        <w:contextualSpacing/>
        <w:rPr>
          <w:rFonts w:eastAsia="Times New Roman"/>
          <w:lang w:eastAsia="ru-RU"/>
        </w:rPr>
      </w:pPr>
    </w:p>
    <w:p w:rsidR="001B35FD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1B35FD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1B35FD" w:rsidRPr="00CA567B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CA567B" w:rsidRPr="00CA567B" w:rsidRDefault="00CA567B" w:rsidP="00D10DAE">
      <w:pPr>
        <w:contextualSpacing/>
        <w:jc w:val="center"/>
        <w:rPr>
          <w:lang w:val="en-US"/>
        </w:rPr>
      </w:pPr>
    </w:p>
    <w:p w:rsidR="00022E9E" w:rsidRPr="00D10DAE" w:rsidRDefault="00022E9E" w:rsidP="008516E2">
      <w:pPr>
        <w:contextualSpacing/>
        <w:jc w:val="center"/>
      </w:pPr>
    </w:p>
    <w:sectPr w:rsidR="00022E9E" w:rsidRPr="00D10DAE" w:rsidSect="00415BF4">
      <w:footerReference w:type="default" r:id="rId8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5E" w:rsidRDefault="00DE7E5E" w:rsidP="00025F8D">
      <w:r>
        <w:separator/>
      </w:r>
    </w:p>
  </w:endnote>
  <w:endnote w:type="continuationSeparator" w:id="0">
    <w:p w:rsidR="00DE7E5E" w:rsidRDefault="00DE7E5E" w:rsidP="0002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Content>
            <w:p w:rsidR="003842E5" w:rsidRPr="0023005A" w:rsidRDefault="002E07D7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B6568B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5E" w:rsidRDefault="00DE7E5E" w:rsidP="00025F8D">
      <w:r>
        <w:separator/>
      </w:r>
    </w:p>
  </w:footnote>
  <w:footnote w:type="continuationSeparator" w:id="0">
    <w:p w:rsidR="00DE7E5E" w:rsidRDefault="00DE7E5E" w:rsidP="00025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>
    <w:nsid w:val="47D5714D"/>
    <w:multiLevelType w:val="multilevel"/>
    <w:tmpl w:val="712E85F6"/>
    <w:numStyleLink w:val="a0"/>
  </w:abstractNum>
  <w:abstractNum w:abstractNumId="28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>
    <w:nsid w:val="6FA26C8C"/>
    <w:multiLevelType w:val="hybridMultilevel"/>
    <w:tmpl w:val="ED5C7508"/>
    <w:lvl w:ilvl="0" w:tplc="FC363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1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1"/>
  <w:defaultTabStop w:val="708"/>
  <w:doNotHyphenateCap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1628"/>
    <w:rsid w:val="000B28B7"/>
    <w:rsid w:val="000B6ED6"/>
    <w:rsid w:val="000C252E"/>
    <w:rsid w:val="000C352A"/>
    <w:rsid w:val="000C4673"/>
    <w:rsid w:val="000D0316"/>
    <w:rsid w:val="000D06DF"/>
    <w:rsid w:val="000D10F5"/>
    <w:rsid w:val="000F4836"/>
    <w:rsid w:val="000F6216"/>
    <w:rsid w:val="000F7EBD"/>
    <w:rsid w:val="00103DB4"/>
    <w:rsid w:val="00104DD2"/>
    <w:rsid w:val="001310E6"/>
    <w:rsid w:val="001333B4"/>
    <w:rsid w:val="001352E0"/>
    <w:rsid w:val="00137FBD"/>
    <w:rsid w:val="00145DD0"/>
    <w:rsid w:val="00147DE1"/>
    <w:rsid w:val="0015293A"/>
    <w:rsid w:val="00157766"/>
    <w:rsid w:val="00160164"/>
    <w:rsid w:val="00160F09"/>
    <w:rsid w:val="00161A06"/>
    <w:rsid w:val="0016365C"/>
    <w:rsid w:val="001645B4"/>
    <w:rsid w:val="00171249"/>
    <w:rsid w:val="00172395"/>
    <w:rsid w:val="00174DDF"/>
    <w:rsid w:val="0017789E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2223"/>
    <w:rsid w:val="00243750"/>
    <w:rsid w:val="00244119"/>
    <w:rsid w:val="0024503E"/>
    <w:rsid w:val="00245CEE"/>
    <w:rsid w:val="00250449"/>
    <w:rsid w:val="002547FD"/>
    <w:rsid w:val="00257058"/>
    <w:rsid w:val="00260907"/>
    <w:rsid w:val="00261CD5"/>
    <w:rsid w:val="0027304C"/>
    <w:rsid w:val="00273CDC"/>
    <w:rsid w:val="00274816"/>
    <w:rsid w:val="00274A0B"/>
    <w:rsid w:val="002773A2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4947"/>
    <w:rsid w:val="002D4A85"/>
    <w:rsid w:val="002E07D7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A31D0"/>
    <w:rsid w:val="003C3E94"/>
    <w:rsid w:val="003C6AB6"/>
    <w:rsid w:val="003D4206"/>
    <w:rsid w:val="003D4D0B"/>
    <w:rsid w:val="003D54EB"/>
    <w:rsid w:val="003D701F"/>
    <w:rsid w:val="003E209A"/>
    <w:rsid w:val="003E34BC"/>
    <w:rsid w:val="003F65CD"/>
    <w:rsid w:val="00401F2C"/>
    <w:rsid w:val="004021B7"/>
    <w:rsid w:val="00405019"/>
    <w:rsid w:val="004063AE"/>
    <w:rsid w:val="004066DE"/>
    <w:rsid w:val="00410D20"/>
    <w:rsid w:val="00415872"/>
    <w:rsid w:val="004158B8"/>
    <w:rsid w:val="00415BF4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4426"/>
    <w:rsid w:val="004877AD"/>
    <w:rsid w:val="0048788B"/>
    <w:rsid w:val="004901BC"/>
    <w:rsid w:val="00490E56"/>
    <w:rsid w:val="00493778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444FB"/>
    <w:rsid w:val="00557968"/>
    <w:rsid w:val="00561C16"/>
    <w:rsid w:val="005639E3"/>
    <w:rsid w:val="00564FD0"/>
    <w:rsid w:val="00566D02"/>
    <w:rsid w:val="00576776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258A2"/>
    <w:rsid w:val="00630EB5"/>
    <w:rsid w:val="006314D6"/>
    <w:rsid w:val="00635ABE"/>
    <w:rsid w:val="006364DC"/>
    <w:rsid w:val="006365CC"/>
    <w:rsid w:val="00636733"/>
    <w:rsid w:val="00640D0F"/>
    <w:rsid w:val="0065226D"/>
    <w:rsid w:val="00661DC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7775F"/>
    <w:rsid w:val="00680A6A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5B8A"/>
    <w:rsid w:val="007973ED"/>
    <w:rsid w:val="007A1A3C"/>
    <w:rsid w:val="007A3863"/>
    <w:rsid w:val="007B0D65"/>
    <w:rsid w:val="007B7DC7"/>
    <w:rsid w:val="007C0EFE"/>
    <w:rsid w:val="007D0A74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516E2"/>
    <w:rsid w:val="0085201D"/>
    <w:rsid w:val="0086093F"/>
    <w:rsid w:val="008640BA"/>
    <w:rsid w:val="0087057D"/>
    <w:rsid w:val="00877140"/>
    <w:rsid w:val="00877589"/>
    <w:rsid w:val="0089194D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91EFC"/>
    <w:rsid w:val="00994F64"/>
    <w:rsid w:val="009A4B76"/>
    <w:rsid w:val="009A5379"/>
    <w:rsid w:val="009A54C5"/>
    <w:rsid w:val="009C1568"/>
    <w:rsid w:val="009C579F"/>
    <w:rsid w:val="009C718D"/>
    <w:rsid w:val="009C776A"/>
    <w:rsid w:val="009C7C47"/>
    <w:rsid w:val="009D3916"/>
    <w:rsid w:val="009D4ACB"/>
    <w:rsid w:val="009D6522"/>
    <w:rsid w:val="009F3E62"/>
    <w:rsid w:val="00A0004E"/>
    <w:rsid w:val="00A04AB4"/>
    <w:rsid w:val="00A159E4"/>
    <w:rsid w:val="00A17A51"/>
    <w:rsid w:val="00A219A0"/>
    <w:rsid w:val="00A2334D"/>
    <w:rsid w:val="00A3468C"/>
    <w:rsid w:val="00A41773"/>
    <w:rsid w:val="00A460E6"/>
    <w:rsid w:val="00A46656"/>
    <w:rsid w:val="00A64A83"/>
    <w:rsid w:val="00A65A6B"/>
    <w:rsid w:val="00A6616F"/>
    <w:rsid w:val="00A731F8"/>
    <w:rsid w:val="00A77471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1C1F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4137"/>
    <w:rsid w:val="00B6568B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0AF0"/>
    <w:rsid w:val="00BA2D6F"/>
    <w:rsid w:val="00BA48C6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564"/>
    <w:rsid w:val="00C30982"/>
    <w:rsid w:val="00C34FB9"/>
    <w:rsid w:val="00C4223A"/>
    <w:rsid w:val="00C459C5"/>
    <w:rsid w:val="00C4788A"/>
    <w:rsid w:val="00C54559"/>
    <w:rsid w:val="00C60513"/>
    <w:rsid w:val="00C6164A"/>
    <w:rsid w:val="00C62E59"/>
    <w:rsid w:val="00C633D8"/>
    <w:rsid w:val="00C729AC"/>
    <w:rsid w:val="00C73160"/>
    <w:rsid w:val="00C7507F"/>
    <w:rsid w:val="00C751AB"/>
    <w:rsid w:val="00C81CC4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E0AC8"/>
    <w:rsid w:val="00CE2612"/>
    <w:rsid w:val="00CE67ED"/>
    <w:rsid w:val="00CE74D8"/>
    <w:rsid w:val="00CE753C"/>
    <w:rsid w:val="00CF009B"/>
    <w:rsid w:val="00CF55AC"/>
    <w:rsid w:val="00CF5E24"/>
    <w:rsid w:val="00D03861"/>
    <w:rsid w:val="00D10DAE"/>
    <w:rsid w:val="00D16C19"/>
    <w:rsid w:val="00D1734E"/>
    <w:rsid w:val="00D25FEC"/>
    <w:rsid w:val="00D26FD4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164"/>
    <w:rsid w:val="00DB4897"/>
    <w:rsid w:val="00DC045C"/>
    <w:rsid w:val="00DC6E8A"/>
    <w:rsid w:val="00DD0AB4"/>
    <w:rsid w:val="00DD344E"/>
    <w:rsid w:val="00DD7536"/>
    <w:rsid w:val="00DD7683"/>
    <w:rsid w:val="00DE024C"/>
    <w:rsid w:val="00DE7E5E"/>
    <w:rsid w:val="00DF0534"/>
    <w:rsid w:val="00DF0CCC"/>
    <w:rsid w:val="00DF3D31"/>
    <w:rsid w:val="00E15644"/>
    <w:rsid w:val="00E1660E"/>
    <w:rsid w:val="00E20A56"/>
    <w:rsid w:val="00E21CA4"/>
    <w:rsid w:val="00E30480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3585"/>
    <w:rsid w:val="00E647F5"/>
    <w:rsid w:val="00E64F00"/>
    <w:rsid w:val="00E65233"/>
    <w:rsid w:val="00E66354"/>
    <w:rsid w:val="00E670D0"/>
    <w:rsid w:val="00E7316A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EF01E1"/>
    <w:rsid w:val="00F17BD2"/>
    <w:rsid w:val="00F20EEE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7BE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4364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2AC8-BF14-4134-B7CB-ACBF5B9A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garapova</cp:lastModifiedBy>
  <cp:revision>24</cp:revision>
  <cp:lastPrinted>2022-03-23T06:32:00Z</cp:lastPrinted>
  <dcterms:created xsi:type="dcterms:W3CDTF">2022-04-07T13:56:00Z</dcterms:created>
  <dcterms:modified xsi:type="dcterms:W3CDTF">2022-05-11T13:27:00Z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